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A" w:rsidRPr="00DD1FFA" w:rsidRDefault="00DD1FFA" w:rsidP="00DD1FFA">
      <w:pPr>
        <w:pStyle w:val="a3"/>
        <w:spacing w:before="68"/>
        <w:jc w:val="center"/>
        <w:rPr>
          <w:b/>
        </w:rPr>
      </w:pPr>
      <w:bookmarkStart w:id="0" w:name="_GoBack"/>
      <w:r w:rsidRPr="00DD1FFA">
        <w:rPr>
          <w:b/>
        </w:rPr>
        <w:t>Аннотация курса</w:t>
      </w:r>
    </w:p>
    <w:bookmarkEnd w:id="0"/>
    <w:p w:rsidR="00DD1FFA" w:rsidRDefault="00DD1FFA" w:rsidP="00DD1FFA">
      <w:pPr>
        <w:pStyle w:val="a3"/>
        <w:spacing w:before="68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«Функциональная</w:t>
      </w:r>
      <w:r>
        <w:rPr>
          <w:spacing w:val="-7"/>
        </w:rPr>
        <w:t xml:space="preserve"> </w:t>
      </w:r>
      <w:r>
        <w:t>грамотность» составлена на основе нормативных документов:</w:t>
      </w:r>
    </w:p>
    <w:p w:rsidR="00DD1FFA" w:rsidRDefault="00DD1FFA" w:rsidP="00DD1FFA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68"/>
        <w:ind w:right="898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Федерации» от 29.12.2012 года №273-ФЗ в действующей редакции.</w:t>
      </w:r>
    </w:p>
    <w:p w:rsidR="00DD1FFA" w:rsidRDefault="00DD1FFA" w:rsidP="00DD1FFA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70"/>
        <w:ind w:right="833" w:firstLine="0"/>
        <w:rPr>
          <w:sz w:val="24"/>
        </w:rPr>
      </w:pPr>
      <w:r>
        <w:rPr>
          <w:sz w:val="24"/>
        </w:rPr>
        <w:t>Федерального государственного стандарта начального общего образования (Приказ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03-255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17.12.2010</w:t>
      </w:r>
      <w:r>
        <w:rPr>
          <w:spacing w:val="-4"/>
          <w:sz w:val="24"/>
        </w:rPr>
        <w:t xml:space="preserve"> </w:t>
      </w:r>
      <w:r>
        <w:rPr>
          <w:sz w:val="24"/>
        </w:rPr>
        <w:t>года)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редакции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№1577 от 31.12.2015 года).</w:t>
      </w:r>
    </w:p>
    <w:p w:rsidR="00DD1FFA" w:rsidRDefault="00DD1FFA" w:rsidP="00DD1FFA">
      <w:pPr>
        <w:pStyle w:val="a5"/>
        <w:numPr>
          <w:ilvl w:val="0"/>
          <w:numId w:val="3"/>
        </w:numPr>
        <w:tabs>
          <w:tab w:val="left" w:pos="921"/>
        </w:tabs>
        <w:ind w:left="222" w:right="149" w:firstLine="299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Правила будут действовать до 1 января 2027 года.</w:t>
      </w:r>
    </w:p>
    <w:p w:rsidR="00DD1FFA" w:rsidRDefault="00DD1FFA" w:rsidP="00DD1FFA">
      <w:pPr>
        <w:pStyle w:val="a5"/>
        <w:numPr>
          <w:ilvl w:val="0"/>
          <w:numId w:val="3"/>
        </w:numPr>
        <w:tabs>
          <w:tab w:val="left" w:pos="897"/>
        </w:tabs>
        <w:ind w:left="222" w:right="143" w:firstLine="299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№ 1008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D1FFA" w:rsidRDefault="00DD1FFA" w:rsidP="00DD1FFA">
      <w:pPr>
        <w:pStyle w:val="a5"/>
        <w:numPr>
          <w:ilvl w:val="0"/>
          <w:numId w:val="3"/>
        </w:numPr>
        <w:tabs>
          <w:tab w:val="left" w:pos="887"/>
        </w:tabs>
        <w:spacing w:before="1"/>
        <w:ind w:left="886" w:hanging="36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«О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11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14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4"/>
          <w:w w:val="150"/>
          <w:sz w:val="24"/>
        </w:rPr>
        <w:t xml:space="preserve"> </w:t>
      </w:r>
      <w:r>
        <w:rPr>
          <w:spacing w:val="-5"/>
          <w:sz w:val="24"/>
        </w:rPr>
        <w:t>«</w:t>
      </w:r>
      <w:proofErr w:type="gramStart"/>
      <w:r>
        <w:rPr>
          <w:spacing w:val="-5"/>
          <w:sz w:val="24"/>
        </w:rPr>
        <w:t>Об</w:t>
      </w:r>
      <w:proofErr w:type="gramEnd"/>
    </w:p>
    <w:p w:rsidR="00DD1FFA" w:rsidRDefault="00DD1FFA" w:rsidP="00DD1FFA">
      <w:pPr>
        <w:pStyle w:val="a3"/>
        <w:tabs>
          <w:tab w:val="left" w:pos="9607"/>
        </w:tabs>
        <w:spacing w:before="2"/>
        <w:ind w:left="193"/>
      </w:pPr>
      <w:r>
        <w:rPr>
          <w:spacing w:val="-34"/>
          <w:u w:val="dotted" w:color="3171C0"/>
        </w:rPr>
        <w:t xml:space="preserve"> </w:t>
      </w:r>
      <w:proofErr w:type="gramStart"/>
      <w:r>
        <w:rPr>
          <w:u w:val="dotted" w:color="3171C0"/>
        </w:rPr>
        <w:t>образовании</w:t>
      </w:r>
      <w:proofErr w:type="gramEnd"/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в</w:t>
      </w:r>
      <w:r>
        <w:rPr>
          <w:spacing w:val="-2"/>
          <w:u w:val="dotted" w:color="3171C0"/>
        </w:rPr>
        <w:t xml:space="preserve"> </w:t>
      </w:r>
      <w:r>
        <w:rPr>
          <w:u w:val="dotted" w:color="3171C0"/>
        </w:rPr>
        <w:t>РФ»</w:t>
      </w:r>
      <w:r>
        <w:rPr>
          <w:spacing w:val="-8"/>
          <w:u w:val="dotted" w:color="3171C0"/>
        </w:rPr>
        <w:t xml:space="preserve"> </w:t>
      </w:r>
      <w:r>
        <w:rPr>
          <w:u w:val="dotted" w:color="3171C0"/>
        </w:rPr>
        <w:t>от</w:t>
      </w:r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3</w:t>
      </w:r>
      <w:r>
        <w:rPr>
          <w:spacing w:val="1"/>
          <w:u w:val="dotted" w:color="3171C0"/>
        </w:rPr>
        <w:t xml:space="preserve"> </w:t>
      </w:r>
      <w:r>
        <w:rPr>
          <w:u w:val="dotted" w:color="3171C0"/>
        </w:rPr>
        <w:t>августа 2018 №</w:t>
      </w:r>
      <w:r>
        <w:rPr>
          <w:spacing w:val="-1"/>
          <w:u w:val="dotted" w:color="3171C0"/>
        </w:rPr>
        <w:t xml:space="preserve"> </w:t>
      </w:r>
      <w:r>
        <w:rPr>
          <w:u w:val="dotted" w:color="3171C0"/>
        </w:rPr>
        <w:t>317-</w:t>
      </w:r>
      <w:r>
        <w:rPr>
          <w:spacing w:val="-5"/>
          <w:u w:val="dotted" w:color="3171C0"/>
        </w:rPr>
        <w:t>ФЗ</w:t>
      </w:r>
      <w:r>
        <w:rPr>
          <w:u w:val="dotted" w:color="3171C0"/>
        </w:rPr>
        <w:tab/>
      </w:r>
    </w:p>
    <w:p w:rsidR="00DD1FFA" w:rsidRDefault="00DD1FFA" w:rsidP="00DD1FFA">
      <w:pPr>
        <w:pStyle w:val="a5"/>
        <w:numPr>
          <w:ilvl w:val="0"/>
          <w:numId w:val="3"/>
        </w:numPr>
        <w:tabs>
          <w:tab w:val="left" w:pos="765"/>
        </w:tabs>
        <w:spacing w:before="4"/>
        <w:ind w:left="0" w:right="508" w:firstLine="283"/>
      </w:pPr>
      <w:r>
        <w:rPr>
          <w:sz w:val="24"/>
        </w:rPr>
        <w:t>Образовательной</w:t>
      </w:r>
      <w:r w:rsidRPr="004B71A7"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 w:rsidRPr="004B71A7"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 w:rsidRPr="004B71A7"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 w:rsidRPr="004B71A7"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 w:rsidRPr="004B71A7">
        <w:rPr>
          <w:spacing w:val="-7"/>
          <w:sz w:val="24"/>
        </w:rPr>
        <w:t xml:space="preserve"> </w:t>
      </w:r>
      <w:r>
        <w:rPr>
          <w:sz w:val="24"/>
        </w:rPr>
        <w:t>МОУ</w:t>
      </w:r>
      <w:r w:rsidRPr="004B71A7">
        <w:rPr>
          <w:spacing w:val="-4"/>
          <w:sz w:val="24"/>
        </w:rPr>
        <w:t xml:space="preserve"> </w:t>
      </w:r>
      <w:r>
        <w:rPr>
          <w:sz w:val="24"/>
        </w:rPr>
        <w:t xml:space="preserve">« </w:t>
      </w:r>
      <w:proofErr w:type="spellStart"/>
      <w:r>
        <w:rPr>
          <w:sz w:val="24"/>
        </w:rPr>
        <w:t>Стриганская</w:t>
      </w:r>
      <w:proofErr w:type="spellEnd"/>
      <w:r>
        <w:rPr>
          <w:sz w:val="24"/>
        </w:rPr>
        <w:t xml:space="preserve"> основная общеобразовательная школа».</w:t>
      </w:r>
    </w:p>
    <w:p w:rsidR="00DD1FFA" w:rsidRDefault="00DD1FFA" w:rsidP="00DD1FFA">
      <w:pPr>
        <w:pStyle w:val="a3"/>
        <w:ind w:right="147" w:firstLine="851"/>
        <w:jc w:val="both"/>
      </w:pPr>
      <w: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DD1FFA" w:rsidRDefault="00DD1FFA" w:rsidP="00DD1FFA">
      <w:pPr>
        <w:pStyle w:val="a3"/>
        <w:spacing w:before="3"/>
        <w:ind w:left="0"/>
      </w:pPr>
    </w:p>
    <w:p w:rsidR="00DD1FFA" w:rsidRDefault="00DD1FFA" w:rsidP="00DD1FFA">
      <w:pPr>
        <w:pStyle w:val="a3"/>
        <w:ind w:right="147" w:firstLine="851"/>
        <w:jc w:val="both"/>
      </w:pPr>
      <w: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DD1FFA" w:rsidRDefault="00DD1FFA" w:rsidP="00DD1FFA">
      <w:pPr>
        <w:pStyle w:val="a3"/>
        <w:spacing w:before="5"/>
        <w:ind w:left="0"/>
      </w:pPr>
    </w:p>
    <w:p w:rsidR="00DD1FFA" w:rsidRDefault="00DD1FFA" w:rsidP="00DD1FFA">
      <w:pPr>
        <w:pStyle w:val="a3"/>
        <w:ind w:right="149" w:firstLine="779"/>
        <w:jc w:val="both"/>
      </w:pPr>
      <w:r>
        <w:rPr>
          <w:b/>
          <w:i/>
        </w:rPr>
        <w:t xml:space="preserve">Ценность программы </w:t>
      </w:r>
      <w:r>
        <w:t xml:space="preserve">заключается в том, что 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</w:t>
      </w:r>
      <w:r>
        <w:rPr>
          <w:spacing w:val="-2"/>
        </w:rPr>
        <w:t>деятельностью.</w:t>
      </w:r>
    </w:p>
    <w:p w:rsidR="00DD1FFA" w:rsidRDefault="00DD1FFA" w:rsidP="00DD1FFA">
      <w:pPr>
        <w:pStyle w:val="a3"/>
        <w:spacing w:before="6"/>
        <w:ind w:left="0"/>
      </w:pPr>
    </w:p>
    <w:p w:rsidR="00DD1FFA" w:rsidRDefault="00DD1FFA" w:rsidP="00DD1FFA">
      <w:pPr>
        <w:pStyle w:val="a3"/>
        <w:ind w:right="148" w:firstLine="707"/>
        <w:jc w:val="both"/>
      </w:pPr>
      <w:r>
        <w:t xml:space="preserve">В качестве основных составляющих функциональной грамотности выделяют: математическую грамотность, читательскую грамотность, </w:t>
      </w:r>
      <w:proofErr w:type="gramStart"/>
      <w:r>
        <w:t>естественно-научную</w:t>
      </w:r>
      <w:proofErr w:type="gramEnd"/>
      <w:r>
        <w:t xml:space="preserve"> грамотность, финансовую грамотность.</w:t>
      </w:r>
    </w:p>
    <w:p w:rsidR="00DD1FFA" w:rsidRDefault="00DD1FFA" w:rsidP="00DD1FFA">
      <w:pPr>
        <w:pStyle w:val="a3"/>
        <w:spacing w:before="5"/>
        <w:ind w:left="0"/>
      </w:pPr>
    </w:p>
    <w:p w:rsidR="00DD1FFA" w:rsidRDefault="00DD1FFA" w:rsidP="00DD1FFA">
      <w:pPr>
        <w:spacing w:line="276" w:lineRule="auto"/>
        <w:ind w:left="222" w:right="150" w:firstLine="719"/>
        <w:jc w:val="both"/>
        <w:rPr>
          <w:sz w:val="24"/>
        </w:rPr>
      </w:pPr>
      <w:proofErr w:type="gramStart"/>
      <w:r>
        <w:rPr>
          <w:b/>
          <w:i/>
          <w:sz w:val="24"/>
        </w:rPr>
        <w:t xml:space="preserve">Основные принципы реализации программы </w:t>
      </w:r>
      <w:r>
        <w:rPr>
          <w:i/>
          <w:sz w:val="24"/>
        </w:rPr>
        <w:t xml:space="preserve">– </w:t>
      </w:r>
      <w:r>
        <w:rPr>
          <w:sz w:val="24"/>
        </w:rPr>
        <w:t xml:space="preserve">научность, доступность, добровольность, </w:t>
      </w: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и личностный подходы, преемственность, результативность, партнерство.</w:t>
      </w:r>
      <w:proofErr w:type="gramEnd"/>
    </w:p>
    <w:p w:rsidR="00DD1FFA" w:rsidRDefault="00DD1FFA" w:rsidP="00DD1FFA">
      <w:pPr>
        <w:pStyle w:val="a3"/>
        <w:spacing w:before="1" w:line="276" w:lineRule="auto"/>
        <w:ind w:left="231" w:right="157" w:firstLine="698"/>
        <w:jc w:val="both"/>
      </w:pPr>
      <w:r>
        <w:rPr>
          <w:b/>
          <w:i/>
        </w:rPr>
        <w:t xml:space="preserve">Направление программы </w:t>
      </w:r>
      <w:r>
        <w:t>– общеразвивающее (используется как программа внеурочной деятельности по общеразвивающему направлению).</w:t>
      </w:r>
    </w:p>
    <w:p w:rsidR="00DD1FFA" w:rsidRDefault="00DD1FFA" w:rsidP="00DD1FFA">
      <w:pPr>
        <w:spacing w:line="276" w:lineRule="auto"/>
        <w:jc w:val="both"/>
        <w:sectPr w:rsidR="00DD1FFA">
          <w:footerReference w:type="default" r:id="rId6"/>
          <w:pgSz w:w="11910" w:h="16840"/>
          <w:pgMar w:top="1040" w:right="700" w:bottom="1180" w:left="1480" w:header="0" w:footer="988" w:gutter="0"/>
          <w:pgNumType w:start="2"/>
          <w:cols w:space="720"/>
        </w:sectPr>
      </w:pPr>
    </w:p>
    <w:p w:rsidR="00DD1FFA" w:rsidRDefault="00DD1FFA" w:rsidP="00DD1FFA">
      <w:pPr>
        <w:pStyle w:val="a3"/>
        <w:spacing w:before="68"/>
        <w:ind w:firstLine="707"/>
      </w:pPr>
      <w:r>
        <w:rPr>
          <w:b/>
          <w:i/>
        </w:rPr>
        <w:lastRenderedPageBreak/>
        <w:t>Цель.</w:t>
      </w:r>
      <w:r>
        <w:rPr>
          <w:b/>
          <w:i/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 функционирования человека в современном обществе.</w:t>
      </w:r>
    </w:p>
    <w:p w:rsidR="00DD1FFA" w:rsidRDefault="00DD1FFA" w:rsidP="00DD1FFA">
      <w:pPr>
        <w:pStyle w:val="a3"/>
        <w:spacing w:before="8"/>
        <w:ind w:left="0"/>
      </w:pPr>
    </w:p>
    <w:p w:rsidR="00DD1FFA" w:rsidRDefault="00DD1FFA" w:rsidP="00DD1FFA">
      <w:pPr>
        <w:pStyle w:val="21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задач:</w:t>
      </w:r>
    </w:p>
    <w:p w:rsidR="00DD1FFA" w:rsidRDefault="00DD1FFA" w:rsidP="00DD1FFA">
      <w:pPr>
        <w:pStyle w:val="a3"/>
        <w:ind w:left="0"/>
        <w:rPr>
          <w:b/>
          <w:i/>
        </w:rPr>
      </w:pP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текстом;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книг;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96"/>
        </w:tabs>
        <w:ind w:right="148" w:firstLine="0"/>
        <w:rPr>
          <w:sz w:val="24"/>
        </w:rPr>
      </w:pPr>
      <w:r>
        <w:rPr>
          <w:sz w:val="24"/>
        </w:rPr>
        <w:t>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рода </w:t>
      </w:r>
      <w:r>
        <w:rPr>
          <w:spacing w:val="-2"/>
          <w:sz w:val="24"/>
        </w:rPr>
        <w:t>проблем;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63"/>
        </w:tabs>
        <w:ind w:right="153" w:firstLine="0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обсуждения </w:t>
      </w:r>
      <w:r>
        <w:rPr>
          <w:spacing w:val="-2"/>
          <w:sz w:val="24"/>
        </w:rPr>
        <w:t>прочитанного;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10"/>
        </w:tabs>
        <w:ind w:left="409" w:hanging="188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ряда понятий технологии:</w:t>
      </w:r>
      <w:r>
        <w:rPr>
          <w:spacing w:val="3"/>
          <w:sz w:val="24"/>
        </w:rPr>
        <w:t xml:space="preserve"> </w:t>
      </w:r>
      <w:r>
        <w:rPr>
          <w:sz w:val="24"/>
        </w:rPr>
        <w:t>«прогнозирование»,</w:t>
      </w:r>
      <w:r>
        <w:rPr>
          <w:spacing w:val="7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автором»,</w:t>
      </w:r>
    </w:p>
    <w:p w:rsidR="00DD1FFA" w:rsidRDefault="00DD1FFA" w:rsidP="00DD1FFA">
      <w:pPr>
        <w:pStyle w:val="a3"/>
        <w:spacing w:before="1"/>
      </w:pPr>
      <w:r>
        <w:t>«комментированное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др.;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70"/>
        </w:tabs>
        <w:ind w:right="15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добру,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благородным,</w:t>
      </w:r>
      <w:r>
        <w:rPr>
          <w:spacing w:val="40"/>
          <w:sz w:val="24"/>
        </w:rPr>
        <w:t xml:space="preserve"> </w:t>
      </w:r>
      <w:r>
        <w:rPr>
          <w:sz w:val="24"/>
        </w:rPr>
        <w:t>бескорыстным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 науке и искусству;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гений;</w:t>
      </w:r>
    </w:p>
    <w:p w:rsidR="00DD1FFA" w:rsidRDefault="00DD1FFA" w:rsidP="00DD1FFA">
      <w:pPr>
        <w:pStyle w:val="a5"/>
        <w:numPr>
          <w:ilvl w:val="0"/>
          <w:numId w:val="2"/>
        </w:numPr>
        <w:tabs>
          <w:tab w:val="left" w:pos="479"/>
        </w:tabs>
        <w:ind w:right="144" w:firstLine="0"/>
        <w:rPr>
          <w:sz w:val="24"/>
        </w:rPr>
      </w:pPr>
      <w:r>
        <w:rPr>
          <w:sz w:val="24"/>
        </w:rPr>
        <w:t>поселить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человечеством и желание быть им полезным.</w:t>
      </w:r>
    </w:p>
    <w:p w:rsidR="00DD1FFA" w:rsidRDefault="00DD1FFA" w:rsidP="00DD1FFA">
      <w:pPr>
        <w:pStyle w:val="a3"/>
        <w:spacing w:before="2"/>
        <w:ind w:left="0"/>
      </w:pPr>
    </w:p>
    <w:p w:rsidR="00DD1FFA" w:rsidRDefault="00DD1FFA" w:rsidP="00DD1FFA">
      <w:pPr>
        <w:pStyle w:val="a3"/>
        <w:spacing w:before="1" w:line="276" w:lineRule="auto"/>
        <w:ind w:right="146" w:firstLine="679"/>
        <w:jc w:val="both"/>
      </w:pPr>
      <w:r>
        <w:rPr>
          <w:b/>
          <w:i/>
        </w:rPr>
        <w:t xml:space="preserve">Особенностью </w:t>
      </w:r>
      <w:r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DD1FFA" w:rsidRDefault="00DD1FFA" w:rsidP="00DD1FFA">
      <w:pPr>
        <w:pStyle w:val="a3"/>
        <w:spacing w:before="7"/>
        <w:ind w:left="0"/>
        <w:rPr>
          <w:sz w:val="27"/>
        </w:rPr>
      </w:pPr>
    </w:p>
    <w:p w:rsidR="00DD1FFA" w:rsidRDefault="00DD1FFA" w:rsidP="00DD1FFA">
      <w:pPr>
        <w:ind w:left="901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-2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DD1FFA" w:rsidRDefault="00DD1FFA" w:rsidP="00DD1FFA">
      <w:pPr>
        <w:pStyle w:val="a5"/>
        <w:numPr>
          <w:ilvl w:val="0"/>
          <w:numId w:val="1"/>
        </w:numPr>
        <w:tabs>
          <w:tab w:val="left" w:pos="422"/>
        </w:tabs>
        <w:spacing w:before="41" w:line="276" w:lineRule="auto"/>
        <w:ind w:right="152" w:firstLine="0"/>
        <w:rPr>
          <w:sz w:val="24"/>
        </w:rPr>
      </w:pPr>
      <w:r>
        <w:rPr>
          <w:sz w:val="24"/>
        </w:rPr>
        <w:t>непрерывность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целостности образования в целом;</w:t>
      </w:r>
    </w:p>
    <w:p w:rsidR="00DD1FFA" w:rsidRDefault="00DD1FFA" w:rsidP="00DD1FFA">
      <w:pPr>
        <w:pStyle w:val="a5"/>
        <w:numPr>
          <w:ilvl w:val="0"/>
          <w:numId w:val="1"/>
        </w:numPr>
        <w:tabs>
          <w:tab w:val="left" w:pos="367"/>
        </w:tabs>
        <w:spacing w:line="278" w:lineRule="auto"/>
        <w:ind w:right="153" w:firstLine="0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системе внеурочной деятельности;</w:t>
      </w:r>
    </w:p>
    <w:p w:rsidR="00DD1FFA" w:rsidRDefault="00DD1FFA" w:rsidP="00DD1FFA">
      <w:pPr>
        <w:pStyle w:val="a5"/>
        <w:numPr>
          <w:ilvl w:val="0"/>
          <w:numId w:val="1"/>
        </w:numPr>
        <w:tabs>
          <w:tab w:val="left" w:pos="362"/>
        </w:tabs>
        <w:spacing w:line="272" w:lineRule="exact"/>
        <w:ind w:left="361" w:hanging="140"/>
        <w:rPr>
          <w:sz w:val="24"/>
        </w:rPr>
      </w:pPr>
      <w:r>
        <w:rPr>
          <w:w w:val="95"/>
          <w:sz w:val="24"/>
        </w:rPr>
        <w:t>системность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учебно-воспитательного</w:t>
      </w:r>
      <w:r>
        <w:rPr>
          <w:spacing w:val="62"/>
          <w:sz w:val="24"/>
        </w:rPr>
        <w:t xml:space="preserve"> </w:t>
      </w:r>
      <w:r>
        <w:rPr>
          <w:spacing w:val="-2"/>
          <w:w w:val="95"/>
          <w:sz w:val="24"/>
        </w:rPr>
        <w:t>процесса;</w:t>
      </w:r>
    </w:p>
    <w:p w:rsidR="00DD1FFA" w:rsidRDefault="00DD1FFA" w:rsidP="00DD1FFA">
      <w:pPr>
        <w:pStyle w:val="a5"/>
        <w:numPr>
          <w:ilvl w:val="0"/>
          <w:numId w:val="1"/>
        </w:numPr>
        <w:tabs>
          <w:tab w:val="left" w:pos="362"/>
        </w:tabs>
        <w:spacing w:before="39"/>
        <w:ind w:left="361" w:hanging="140"/>
        <w:rPr>
          <w:sz w:val="24"/>
        </w:rPr>
      </w:pPr>
      <w:r>
        <w:rPr>
          <w:sz w:val="24"/>
        </w:rPr>
        <w:t>раскрытие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3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DD1FFA" w:rsidRDefault="00DD1FFA" w:rsidP="00DD1FFA">
      <w:pPr>
        <w:pStyle w:val="a3"/>
        <w:ind w:left="0"/>
        <w:rPr>
          <w:sz w:val="28"/>
        </w:rPr>
      </w:pPr>
    </w:p>
    <w:p w:rsidR="00DD1FFA" w:rsidRDefault="00DD1FFA" w:rsidP="00DD1FFA">
      <w:pPr>
        <w:pStyle w:val="21"/>
        <w:ind w:left="1074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rPr>
          <w:spacing w:val="-2"/>
        </w:rPr>
        <w:t>плане.</w:t>
      </w:r>
    </w:p>
    <w:p w:rsidR="00DD1FFA" w:rsidRDefault="00DD1FFA" w:rsidP="00DD1FFA">
      <w:pPr>
        <w:pStyle w:val="a3"/>
        <w:spacing w:before="38" w:line="276" w:lineRule="auto"/>
        <w:ind w:right="148" w:firstLine="851"/>
        <w:jc w:val="both"/>
      </w:pPr>
      <w:r>
        <w:t>Программа</w:t>
      </w:r>
      <w:r>
        <w:rPr>
          <w:spacing w:val="27"/>
        </w:rPr>
        <w:t xml:space="preserve"> </w:t>
      </w:r>
      <w:r>
        <w:t>рассчитана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135</w:t>
      </w:r>
      <w:r>
        <w:rPr>
          <w:spacing w:val="27"/>
        </w:rPr>
        <w:t xml:space="preserve"> </w:t>
      </w:r>
      <w:r>
        <w:t>ч:</w:t>
      </w:r>
      <w:r>
        <w:rPr>
          <w:spacing w:val="29"/>
        </w:rPr>
        <w:t xml:space="preserve"> </w:t>
      </w:r>
      <w:r>
        <w:rPr>
          <w:spacing w:val="-10"/>
        </w:rPr>
        <w:t xml:space="preserve">1 </w:t>
      </w:r>
      <w:r>
        <w:t>класс</w:t>
      </w:r>
      <w:r>
        <w:rPr>
          <w:spacing w:val="-4"/>
        </w:rPr>
        <w:t xml:space="preserve"> </w:t>
      </w:r>
      <w:r>
        <w:t>—33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(33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 4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 34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недели).</w:t>
      </w:r>
    </w:p>
    <w:p w:rsidR="00007AF4" w:rsidRDefault="00007AF4"/>
    <w:sectPr w:rsidR="0000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C" w:rsidRDefault="00DD1FF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483D39" wp14:editId="2061951E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DFC" w:rsidRDefault="00DD1F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4pt;margin-top:780.8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AA0bu34QAAAA0BAAAPAAAA&#10;AAAAAAAAAAAAAAMFAABkcnMvZG93bnJldi54bWxQSwUGAAAAAAQABADzAAAAEQYAAAAA&#10;" filled="f" stroked="f">
              <v:textbox inset="0,0,0,0">
                <w:txbxContent>
                  <w:p w:rsidR="00E12DFC" w:rsidRDefault="00DD1F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6C1"/>
    <w:multiLevelType w:val="hybridMultilevel"/>
    <w:tmpl w:val="5BFC2BEC"/>
    <w:lvl w:ilvl="0" w:tplc="490A909C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5AB0C0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4ADEA80C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4CBC531A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5C906926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527E331A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F690BC0C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BCC8D0EC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68782EC0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1">
    <w:nsid w:val="33DB0519"/>
    <w:multiLevelType w:val="hybridMultilevel"/>
    <w:tmpl w:val="A2D65A2C"/>
    <w:lvl w:ilvl="0" w:tplc="D5AA680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0A4964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1696F4A8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86C487A0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AD96C026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12A0FA6A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80085A14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4BBE1660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A9BC1CC8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2">
    <w:nsid w:val="3EBA3774"/>
    <w:multiLevelType w:val="hybridMultilevel"/>
    <w:tmpl w:val="2062AB0A"/>
    <w:lvl w:ilvl="0" w:tplc="51FCA13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12D368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BBA6685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81D2FC78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45CE7240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6F742ACE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785A90D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9752999E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EFB45BDA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A"/>
    <w:rsid w:val="00007AF4"/>
    <w:rsid w:val="00D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FF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FF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1FFA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D1FFA"/>
    <w:pPr>
      <w:ind w:left="2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FF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FF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1FFA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D1FFA"/>
    <w:pPr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1</cp:revision>
  <dcterms:created xsi:type="dcterms:W3CDTF">2023-09-25T09:05:00Z</dcterms:created>
  <dcterms:modified xsi:type="dcterms:W3CDTF">2023-09-25T09:06:00Z</dcterms:modified>
</cp:coreProperties>
</file>