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</wp:posOffset>
            </wp:positionH>
            <wp:positionV relativeFrom="paragraph">
              <wp:posOffset>-2078941</wp:posOffset>
            </wp:positionV>
            <wp:extent cx="9490710" cy="7540027"/>
            <wp:effectExtent l="19050" t="0" r="0" b="0"/>
            <wp:wrapNone/>
            <wp:docPr id="2" name="Рисунок 2" descr="C:\Users\User\AppData\Local\Microsoft\Windows\Temporary Internet Files\Content.Word\161915995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61915995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71" cy="75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F54" w:rsidRDefault="000D1F54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72" w:rsidRP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72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71372" w:rsidRP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1372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Pr="00A7137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71372" w:rsidRDefault="00A71372" w:rsidP="00A657A4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71372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A7137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Согласовано.</w:t>
      </w: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</w:t>
      </w:r>
      <w:proofErr w:type="spellStart"/>
      <w:r>
        <w:rPr>
          <w:rFonts w:ascii="Times New Roman" w:hAnsi="Times New Roman" w:cs="Times New Roman"/>
        </w:rPr>
        <w:t>Стриганская</w:t>
      </w:r>
      <w:proofErr w:type="spellEnd"/>
      <w:r>
        <w:rPr>
          <w:rFonts w:ascii="Times New Roman" w:hAnsi="Times New Roman" w:cs="Times New Roman"/>
        </w:rPr>
        <w:t xml:space="preserve"> ООШ»: </w:t>
      </w: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О.В. Афанасьева</w:t>
      </w: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__________2021 г.</w:t>
      </w: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</w:p>
    <w:p w:rsidR="00A71372" w:rsidRDefault="00A71372" w:rsidP="00A71372">
      <w:pPr>
        <w:spacing w:line="240" w:lineRule="auto"/>
        <w:jc w:val="right"/>
        <w:rPr>
          <w:rFonts w:ascii="Times New Roman" w:hAnsi="Times New Roman" w:cs="Times New Roman"/>
        </w:rPr>
      </w:pP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Среднесрочная программа развития</w:t>
      </w: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Стриганская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ООШ»</w:t>
      </w: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год</w:t>
      </w: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Стриганское</w:t>
      </w:r>
      <w:proofErr w:type="spellEnd"/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72" w:rsidRDefault="00A71372" w:rsidP="00A713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72">
        <w:rPr>
          <w:rFonts w:ascii="Times New Roman" w:hAnsi="Times New Roman" w:cs="Times New Roman"/>
          <w:b/>
          <w:sz w:val="28"/>
          <w:szCs w:val="28"/>
        </w:rPr>
        <w:lastRenderedPageBreak/>
        <w:t>Паспорт среднесрочной программы развития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835"/>
      </w:tblGrid>
      <w:tr w:rsidR="00A71372" w:rsidTr="00BE0188">
        <w:tc>
          <w:tcPr>
            <w:tcW w:w="1951" w:type="dxa"/>
          </w:tcPr>
          <w:p w:rsidR="00A71372" w:rsidRPr="00A71372" w:rsidRDefault="00A71372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35" w:type="dxa"/>
          </w:tcPr>
          <w:p w:rsidR="00A71372" w:rsidRDefault="00A71372" w:rsidP="00A7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Среднесрочная программа развития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на 2021 год</w:t>
            </w:r>
          </w:p>
        </w:tc>
      </w:tr>
      <w:tr w:rsidR="00A71372" w:rsidTr="00BE0188">
        <w:tc>
          <w:tcPr>
            <w:tcW w:w="1951" w:type="dxa"/>
          </w:tcPr>
          <w:p w:rsidR="00A71372" w:rsidRPr="00A71372" w:rsidRDefault="00A71372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2835" w:type="dxa"/>
          </w:tcPr>
          <w:p w:rsidR="00F55789" w:rsidRDefault="00F55789" w:rsidP="00F5578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  <w:r w:rsidRPr="00F55789">
              <w:rPr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47D49">
              <w:rPr>
                <w:bCs/>
                <w:color w:val="000000"/>
                <w:sz w:val="28"/>
                <w:szCs w:val="28"/>
                <w:lang w:eastAsia="ru-RU"/>
              </w:rPr>
              <w:t>Разработка и создание условий, обеспечивающих эффективное развитие школы, ориентированной на удовлетворение потребностей участников образовательного процесса в доступном и качественном образовании.</w:t>
            </w:r>
            <w:r w:rsidRPr="00B47D49">
              <w:rPr>
                <w:sz w:val="28"/>
                <w:szCs w:val="28"/>
                <w:lang w:eastAsia="ru-RU"/>
              </w:rPr>
              <w:t xml:space="preserve"> </w:t>
            </w:r>
          </w:p>
          <w:p w:rsidR="00B4477B" w:rsidRPr="00B4477B" w:rsidRDefault="00F55789" w:rsidP="00B4477B">
            <w:pPr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F55789" w:rsidRPr="00B4477B" w:rsidRDefault="00F55789" w:rsidP="00F55789">
            <w:pPr>
              <w:numPr>
                <w:ilvl w:val="0"/>
                <w:numId w:val="1"/>
              </w:numPr>
              <w:ind w:left="4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Дальнейшее  формирование образовательной среды, позволяющей каждому ребенку построение индивидуального образовательного маршрута. </w:t>
            </w:r>
          </w:p>
          <w:p w:rsidR="00F55789" w:rsidRPr="00B4477B" w:rsidRDefault="00F55789" w:rsidP="00F55789">
            <w:pPr>
              <w:numPr>
                <w:ilvl w:val="0"/>
                <w:numId w:val="1"/>
              </w:numPr>
              <w:ind w:left="4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модели воспитательной системы, позволяющей каждому ребенку раскрыть и максимально реализовать свои индивидуальные творческие способности. </w:t>
            </w:r>
          </w:p>
          <w:p w:rsidR="00230674" w:rsidRDefault="00230674" w:rsidP="0023067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3.</w:t>
            </w:r>
            <w:r w:rsidRPr="00230674">
              <w:rPr>
                <w:rStyle w:val="fontstyle01"/>
                <w:sz w:val="28"/>
                <w:szCs w:val="28"/>
              </w:rPr>
              <w:t>Оптимизация системы профессионального и личностного роста педагогических работников как</w:t>
            </w:r>
            <w:r w:rsidRPr="00230674">
              <w:rPr>
                <w:color w:val="000000"/>
                <w:sz w:val="28"/>
                <w:szCs w:val="28"/>
              </w:rPr>
              <w:br/>
            </w:r>
            <w:r w:rsidRPr="00230674">
              <w:rPr>
                <w:rStyle w:val="fontstyle01"/>
                <w:sz w:val="28"/>
                <w:szCs w:val="28"/>
              </w:rPr>
              <w:t>необходимое условие современных образовательных отношений.</w:t>
            </w:r>
          </w:p>
          <w:p w:rsidR="00A71372" w:rsidRDefault="00A71372" w:rsidP="00A7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57" w:rsidTr="00BE0188"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2835" w:type="dxa"/>
            <w:vAlign w:val="center"/>
          </w:tcPr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1.Доля педагогических работников, прошедших независимую оценку профессиональных компетенций. (50%)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работников, для которых разработан и реализуется индивидуальный план развития педагога. (100 %)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3.Доля педагогов, повысивших свою квалификацию за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3 года.(100%)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4.Доля педагогов, участвующих в конкурсах профессионального мастерства. (30%)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5.Доля  числа участников, призеров, победителей олимпиад  и конкурсов (26%); 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6.Доля числа обучающихся, занимающихся в кружках и секциях дополнительного образования (50%)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7. Доля отредактированных программ педагогами (100%)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8.Доля педагогов, внедрившие в практику педагогические технологии: проблемного обучения, развивающего обучения, </w:t>
            </w:r>
            <w:proofErr w:type="spellStart"/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9.Доля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освоившие предметные и </w:t>
            </w:r>
            <w:proofErr w:type="spell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 образовательные результаты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619F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10.Доля 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, которые повысили  средний балл государственной итоговой аттестации и ВПР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657" w:rsidRPr="0094619F" w:rsidRDefault="0094619F" w:rsidP="0094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11. Доля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, которые подтвердили отметки на государственной итоговой аттестации и ВПР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C70657" w:rsidTr="00BE0188"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сбора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обработки информации</w:t>
            </w:r>
          </w:p>
        </w:tc>
        <w:tc>
          <w:tcPr>
            <w:tcW w:w="12835" w:type="dxa"/>
            <w:vAlign w:val="center"/>
          </w:tcPr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соответствия уровня профессиональной компетентности педагога (май2021 г)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уроков и воспитательных мероприятий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течений года).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рабочих материалов учителя (рабочие программы, контрольно – измерительные материалы,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учителя, мониторинговые карты предметных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обучающихся)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учебной деятельности обучающихся (в конце учебного года).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антикризисной программы  (май и ноябрь 2021 г)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и родителей (законных представителей) с целью выбора направления внеурочной деятельности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и родителей (законных представителей) с целью выявления удовлетворенности образовательного процесса в школе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мотивации учащегося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предметных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(ВСОКО)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достижении по предметам</w:t>
            </w:r>
          </w:p>
          <w:p w:rsid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и ГИА</w:t>
            </w:r>
          </w:p>
          <w:p w:rsidR="00C70657" w:rsidRPr="0094619F" w:rsidRDefault="0094619F" w:rsidP="0094619F">
            <w:pPr>
              <w:pStyle w:val="a6"/>
              <w:numPr>
                <w:ilvl w:val="0"/>
                <w:numId w:val="5"/>
              </w:numPr>
              <w:spacing w:before="240"/>
              <w:ind w:left="31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 и ГИА</w:t>
            </w:r>
          </w:p>
        </w:tc>
      </w:tr>
      <w:tr w:rsidR="00C70657" w:rsidTr="00BE0188"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12835" w:type="dxa"/>
          </w:tcPr>
          <w:p w:rsidR="00C70657" w:rsidRPr="00A1110A" w:rsidRDefault="00C70657" w:rsidP="00A111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этап (</w:t>
            </w:r>
            <w:r w:rsidRPr="00A1110A">
              <w:rPr>
                <w:rFonts w:ascii="Times New Roman" w:hAnsi="Times New Roman" w:cs="Times New Roman"/>
                <w:b/>
                <w:sz w:val="28"/>
                <w:szCs w:val="28"/>
              </w:rPr>
              <w:t>январь – апрель 2021 г.</w:t>
            </w: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аналитико-проектировочный: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Проблемно-ориентированный анализ</w:t>
            </w:r>
            <w:r w:rsidR="00C70657" w:rsidRPr="00A1110A">
              <w:rPr>
                <w:rFonts w:ascii="Times New Roman" w:hAnsi="Times New Roman" w:cs="Times New Roman"/>
                <w:sz w:val="28"/>
                <w:szCs w:val="28"/>
              </w:rPr>
              <w:t>, с целью выявления проблемных зон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70657" w:rsidRPr="00A1110A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 для сопровождения «зон риска»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C70657" w:rsidRPr="00A1110A" w:rsidRDefault="00C70657" w:rsidP="00A111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этап (</w:t>
            </w:r>
            <w:r w:rsidRPr="00A1110A">
              <w:rPr>
                <w:rFonts w:ascii="Times New Roman" w:hAnsi="Times New Roman" w:cs="Times New Roman"/>
                <w:b/>
                <w:sz w:val="28"/>
                <w:szCs w:val="28"/>
              </w:rPr>
              <w:t>май-ноябрь 2021 г.</w:t>
            </w: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реализующий: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мониторинга реализации настоящей Программы;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мероприятий плана действий Программы;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образовательных и воспитательных проектов.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Научно-методическое и нормативно-правовое сопровождение реализации Программы развития;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C70657" w:rsidRPr="00A1110A" w:rsidRDefault="00C70657" w:rsidP="00A111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этап (</w:t>
            </w:r>
            <w:r w:rsidRPr="00A1110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2021 г.</w:t>
            </w:r>
            <w:r w:rsidRPr="00A11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аналитико-обобщающий: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диагностика реализации основных программных мероприятий;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итоговых результатов мониторинга реализации Программы;</w:t>
            </w:r>
          </w:p>
          <w:p w:rsidR="00C70657" w:rsidRPr="00A1110A" w:rsidRDefault="009344B9" w:rsidP="00A11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позитивного опыта осуществления программных мероприятий;</w:t>
            </w:r>
          </w:p>
          <w:p w:rsidR="00C70657" w:rsidRDefault="009344B9" w:rsidP="00A1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C70657" w:rsidRPr="00A1110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C70657" w:rsidTr="00BE0188"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или проекты, программы/ перечень подпрограмм</w:t>
            </w:r>
          </w:p>
        </w:tc>
        <w:tc>
          <w:tcPr>
            <w:tcW w:w="12835" w:type="dxa"/>
          </w:tcPr>
          <w:tbl>
            <w:tblPr>
              <w:tblStyle w:val="a3"/>
              <w:tblW w:w="12625" w:type="dxa"/>
              <w:tblLayout w:type="fixed"/>
              <w:tblLook w:val="04A0"/>
            </w:tblPr>
            <w:tblGrid>
              <w:gridCol w:w="2580"/>
              <w:gridCol w:w="10045"/>
            </w:tblGrid>
            <w:tr w:rsidR="00E74FC7" w:rsidTr="00BE0188">
              <w:trPr>
                <w:trHeight w:val="303"/>
              </w:trPr>
              <w:tc>
                <w:tcPr>
                  <w:tcW w:w="2580" w:type="dxa"/>
                </w:tcPr>
                <w:p w:rsidR="00E74FC7" w:rsidRDefault="00E74FC7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</w:t>
                  </w:r>
                </w:p>
              </w:tc>
              <w:tc>
                <w:tcPr>
                  <w:tcW w:w="10045" w:type="dxa"/>
                </w:tcPr>
                <w:p w:rsidR="00E74FC7" w:rsidRDefault="00E74FC7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E74FC7" w:rsidTr="00BE0188">
              <w:trPr>
                <w:trHeight w:val="1885"/>
              </w:trPr>
              <w:tc>
                <w:tcPr>
                  <w:tcW w:w="2580" w:type="dxa"/>
                </w:tcPr>
                <w:p w:rsidR="00E74FC7" w:rsidRPr="00E74FC7" w:rsidRDefault="00E74FC7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Недостаточная предметная и методическая компетентность педагогических работников</w:t>
                  </w:r>
                </w:p>
              </w:tc>
              <w:tc>
                <w:tcPr>
                  <w:tcW w:w="10045" w:type="dxa"/>
                </w:tcPr>
                <w:p w:rsidR="00E74FC7" w:rsidRDefault="000C6090" w:rsidP="00E74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индивидуальных маршрутов сопровождения учителей – предметников</w:t>
                  </w:r>
                </w:p>
                <w:p w:rsidR="000C6090" w:rsidRDefault="000C6090" w:rsidP="00E74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педагогических советов и круглых столов</w:t>
                  </w:r>
                </w:p>
                <w:p w:rsidR="000C6090" w:rsidRPr="00E74FC7" w:rsidRDefault="000C6090" w:rsidP="00E74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сетевого взаимодействия с коллегами других школ (мастер – классы, открытие уроки, передача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пыта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применение различных форм и методов урока)</w:t>
                  </w:r>
                </w:p>
              </w:tc>
            </w:tr>
            <w:tr w:rsidR="00E74FC7" w:rsidTr="00BE0188">
              <w:trPr>
                <w:trHeight w:val="1560"/>
              </w:trPr>
              <w:tc>
                <w:tcPr>
                  <w:tcW w:w="2580" w:type="dxa"/>
                </w:tcPr>
                <w:p w:rsidR="00E74FC7" w:rsidRPr="00E74FC7" w:rsidRDefault="00E74FC7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Низкая учебная мотивация </w:t>
                  </w:r>
                  <w:proofErr w:type="gramStart"/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045" w:type="dxa"/>
                </w:tcPr>
                <w:p w:rsidR="00E74FC7" w:rsidRDefault="000C6090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анкетирования обучающихся и родителей, с целью выявления образовательных запросов</w:t>
                  </w:r>
                </w:p>
                <w:p w:rsidR="000C6090" w:rsidRDefault="000C6090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Аудит рабочих программ</w:t>
                  </w:r>
                </w:p>
                <w:p w:rsidR="000C6090" w:rsidRDefault="000C6090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Корректировка / разработка рабочих программ по внеурочной работе согласно запросу родителей и обучающихся</w:t>
                  </w:r>
                </w:p>
              </w:tc>
            </w:tr>
            <w:tr w:rsidR="00E74FC7" w:rsidTr="009344B9">
              <w:trPr>
                <w:trHeight w:val="1927"/>
              </w:trPr>
              <w:tc>
                <w:tcPr>
                  <w:tcW w:w="2580" w:type="dxa"/>
                </w:tcPr>
                <w:p w:rsidR="00E74FC7" w:rsidRPr="00E74FC7" w:rsidRDefault="00E74FC7" w:rsidP="00A713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Высокая доля </w:t>
                  </w:r>
                  <w:proofErr w:type="gramStart"/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74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рисками учебной не успешности</w:t>
                  </w:r>
                </w:p>
              </w:tc>
              <w:tc>
                <w:tcPr>
                  <w:tcW w:w="10045" w:type="dxa"/>
                </w:tcPr>
                <w:p w:rsidR="00E74FC7" w:rsidRDefault="000C6090" w:rsidP="00E74F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индивидуального образовательного маршрута обучающегося с низкой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неуспешностью</w:t>
                  </w:r>
                  <w:proofErr w:type="spellEnd"/>
                </w:p>
                <w:p w:rsidR="000C6090" w:rsidRDefault="000C6090" w:rsidP="00E74F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учителями – предметниками образовательных дефицитов по предметам</w:t>
                  </w:r>
                </w:p>
                <w:p w:rsidR="000C6090" w:rsidRDefault="00BF1005" w:rsidP="00E74F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индивидуальной работы на уроках и внеурочной деятельности</w:t>
                  </w:r>
                </w:p>
                <w:p w:rsidR="00BF1005" w:rsidRDefault="00BF1005" w:rsidP="00E74F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0657" w:rsidRDefault="00C70657" w:rsidP="00A7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57" w:rsidTr="00BE0188">
        <w:trPr>
          <w:trHeight w:val="913"/>
        </w:trPr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835" w:type="dxa"/>
          </w:tcPr>
          <w:p w:rsidR="00C70657" w:rsidRDefault="009344B9" w:rsidP="00A252F3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num" w:pos="459"/>
              </w:tabs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 профессиональных компетенции педагогов.</w:t>
            </w:r>
          </w:p>
          <w:p w:rsidR="009344B9" w:rsidRDefault="009344B9" w:rsidP="00A252F3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num" w:pos="459"/>
              </w:tabs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учебной мотивации обучающихся, повышение образовательных результатов и качества образования</w:t>
            </w:r>
          </w:p>
          <w:p w:rsidR="009344B9" w:rsidRDefault="00D45600" w:rsidP="00A252F3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num" w:pos="459"/>
              </w:tabs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D45600" w:rsidRPr="00FB33E4" w:rsidRDefault="00D45600" w:rsidP="00D45600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num" w:pos="459"/>
              </w:tabs>
              <w:ind w:lef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E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школе</w:t>
            </w:r>
          </w:p>
        </w:tc>
      </w:tr>
      <w:tr w:rsidR="00C70657" w:rsidTr="00BE0188">
        <w:tc>
          <w:tcPr>
            <w:tcW w:w="1951" w:type="dxa"/>
          </w:tcPr>
          <w:p w:rsidR="00C70657" w:rsidRPr="00A71372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2835" w:type="dxa"/>
          </w:tcPr>
          <w:p w:rsidR="00C70657" w:rsidRDefault="00A252F3" w:rsidP="00A2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C7065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706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</w:t>
            </w:r>
          </w:p>
        </w:tc>
      </w:tr>
      <w:tr w:rsidR="00C70657" w:rsidTr="00BE0188">
        <w:tc>
          <w:tcPr>
            <w:tcW w:w="1951" w:type="dxa"/>
          </w:tcPr>
          <w:p w:rsidR="00C70657" w:rsidRDefault="00C70657" w:rsidP="00A71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управления реализацией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835" w:type="dxa"/>
          </w:tcPr>
          <w:p w:rsidR="00C70657" w:rsidRDefault="00A657A4" w:rsidP="00A7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школы, заместитель директора по УВР</w:t>
            </w:r>
          </w:p>
          <w:p w:rsidR="00A657A4" w:rsidRDefault="00A657A4" w:rsidP="00A7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по результатам проведенных мероприятий</w:t>
            </w:r>
          </w:p>
        </w:tc>
      </w:tr>
    </w:tbl>
    <w:p w:rsidR="00A71372" w:rsidRDefault="00A71372" w:rsidP="00A71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C9" w:rsidRPr="004076B6" w:rsidRDefault="005642C9" w:rsidP="00407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4076B6" w:rsidRDefault="004076B6" w:rsidP="004076B6">
      <w:pPr>
        <w:spacing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</w:rPr>
        <w:t xml:space="preserve">      </w:t>
      </w:r>
      <w:proofErr w:type="gramStart"/>
      <w:r w:rsidR="005642C9" w:rsidRPr="004076B6">
        <w:rPr>
          <w:rStyle w:val="fontstyle01"/>
          <w:sz w:val="28"/>
          <w:szCs w:val="28"/>
        </w:rPr>
        <w:t>Стратегической целью развития образовательной системы школы является 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2C9" w:rsidRPr="004076B6">
        <w:rPr>
          <w:rStyle w:val="fontstyle01"/>
          <w:sz w:val="28"/>
          <w:szCs w:val="28"/>
        </w:rPr>
        <w:t>целостной образовательной среды школы, обеспечивающей доступное и качественной образование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2C9" w:rsidRPr="004076B6">
        <w:rPr>
          <w:rStyle w:val="fontstyle01"/>
          <w:sz w:val="28"/>
          <w:szCs w:val="28"/>
        </w:rPr>
        <w:t>соответствии с требованиями инновационного развития социально-экономической сферы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2C9" w:rsidRPr="004076B6">
        <w:rPr>
          <w:rStyle w:val="fontstyle01"/>
          <w:sz w:val="28"/>
          <w:szCs w:val="28"/>
        </w:rPr>
        <w:t>Федерации.</w:t>
      </w:r>
      <w:proofErr w:type="gramEnd"/>
    </w:p>
    <w:p w:rsidR="00CC5812" w:rsidRDefault="00CC5812" w:rsidP="00CC5812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</w:t>
      </w:r>
      <w:r w:rsidR="004076B6">
        <w:rPr>
          <w:rStyle w:val="fontstyle01"/>
          <w:sz w:val="28"/>
          <w:szCs w:val="28"/>
        </w:rPr>
        <w:t xml:space="preserve"> </w:t>
      </w:r>
      <w:r w:rsidR="005642C9" w:rsidRPr="004076B6">
        <w:rPr>
          <w:rStyle w:val="fontstyle01"/>
          <w:sz w:val="28"/>
          <w:szCs w:val="28"/>
        </w:rPr>
        <w:t xml:space="preserve">Для достижения указанной цели </w:t>
      </w:r>
      <w:r>
        <w:rPr>
          <w:rStyle w:val="fontstyle01"/>
          <w:sz w:val="28"/>
          <w:szCs w:val="28"/>
        </w:rPr>
        <w:t xml:space="preserve"> </w:t>
      </w:r>
      <w:r w:rsidR="005642C9" w:rsidRPr="004076B6">
        <w:rPr>
          <w:rStyle w:val="fontstyle01"/>
          <w:sz w:val="28"/>
          <w:szCs w:val="28"/>
        </w:rPr>
        <w:t>необходимо решить следующие задачи:</w:t>
      </w:r>
    </w:p>
    <w:p w:rsidR="00CC5812" w:rsidRPr="00B4477B" w:rsidRDefault="005642C9" w:rsidP="00CC58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8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C5812" w:rsidRPr="00B4477B">
        <w:rPr>
          <w:rFonts w:ascii="Times New Roman" w:eastAsia="Calibri" w:hAnsi="Times New Roman" w:cs="Times New Roman"/>
          <w:sz w:val="28"/>
          <w:szCs w:val="28"/>
        </w:rPr>
        <w:t xml:space="preserve">Дальнейшее  формирование образовательной среды, позволяющей каждому ребенку построение индивидуального образовательного маршрута. </w:t>
      </w:r>
    </w:p>
    <w:p w:rsidR="00CC5812" w:rsidRPr="00CC5812" w:rsidRDefault="00CC5812" w:rsidP="00CC58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C581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модели воспитательной системы, позволяющей каждому ребенку раскрыть и максимально реализовать свои индивидуальные творческие способности. </w:t>
      </w:r>
    </w:p>
    <w:p w:rsidR="001F1481" w:rsidRDefault="00CC5812" w:rsidP="00CC5812">
      <w:pPr>
        <w:spacing w:line="240" w:lineRule="auto"/>
        <w:rPr>
          <w:rStyle w:val="fontstyle01"/>
          <w:sz w:val="28"/>
          <w:szCs w:val="28"/>
        </w:rPr>
      </w:pPr>
      <w:r>
        <w:rPr>
          <w:rStyle w:val="fontstyle01"/>
        </w:rPr>
        <w:t>3.</w:t>
      </w:r>
      <w:r w:rsidRPr="00230674">
        <w:rPr>
          <w:rStyle w:val="fontstyle01"/>
          <w:sz w:val="28"/>
          <w:szCs w:val="28"/>
        </w:rPr>
        <w:t>Оптимизация системы профессионального и личностного роста педагогических работников как</w:t>
      </w:r>
      <w:r w:rsidRPr="00230674">
        <w:rPr>
          <w:color w:val="000000"/>
          <w:sz w:val="28"/>
          <w:szCs w:val="28"/>
        </w:rPr>
        <w:br/>
      </w:r>
      <w:r w:rsidRPr="00230674">
        <w:rPr>
          <w:rStyle w:val="fontstyle01"/>
          <w:sz w:val="28"/>
          <w:szCs w:val="28"/>
        </w:rPr>
        <w:t>необходимое условие современных образовательных отношений</w:t>
      </w:r>
    </w:p>
    <w:p w:rsidR="001F1481" w:rsidRDefault="001F1481" w:rsidP="00E74FC7">
      <w:pPr>
        <w:spacing w:line="240" w:lineRule="auto"/>
        <w:rPr>
          <w:rStyle w:val="fontstyle01"/>
          <w:sz w:val="28"/>
          <w:szCs w:val="28"/>
        </w:rPr>
      </w:pPr>
    </w:p>
    <w:p w:rsidR="00CC5812" w:rsidRDefault="00CC5812" w:rsidP="00E74FC7">
      <w:pPr>
        <w:spacing w:line="240" w:lineRule="auto"/>
        <w:rPr>
          <w:rStyle w:val="fontstyle01"/>
          <w:sz w:val="28"/>
          <w:szCs w:val="28"/>
        </w:rPr>
      </w:pPr>
    </w:p>
    <w:p w:rsidR="00CC5812" w:rsidRDefault="00CC5812" w:rsidP="00E74FC7">
      <w:pPr>
        <w:spacing w:line="240" w:lineRule="auto"/>
        <w:rPr>
          <w:rStyle w:val="fontstyle01"/>
          <w:sz w:val="28"/>
          <w:szCs w:val="28"/>
        </w:rPr>
      </w:pPr>
    </w:p>
    <w:p w:rsidR="00CC5812" w:rsidRDefault="00CC5812" w:rsidP="00E74FC7">
      <w:pPr>
        <w:spacing w:line="240" w:lineRule="auto"/>
        <w:rPr>
          <w:rStyle w:val="fontstyle01"/>
          <w:sz w:val="28"/>
          <w:szCs w:val="28"/>
        </w:rPr>
      </w:pPr>
    </w:p>
    <w:p w:rsidR="00CC5812" w:rsidRDefault="00CC5812" w:rsidP="00E74FC7">
      <w:pPr>
        <w:spacing w:line="240" w:lineRule="auto"/>
        <w:rPr>
          <w:rStyle w:val="fontstyle01"/>
          <w:sz w:val="28"/>
          <w:szCs w:val="28"/>
        </w:rPr>
      </w:pPr>
    </w:p>
    <w:p w:rsidR="001F1481" w:rsidRDefault="001F1481" w:rsidP="00E74FC7">
      <w:pPr>
        <w:spacing w:line="240" w:lineRule="auto"/>
        <w:rPr>
          <w:rStyle w:val="fontstyle01"/>
          <w:sz w:val="28"/>
          <w:szCs w:val="28"/>
        </w:rPr>
      </w:pPr>
    </w:p>
    <w:p w:rsidR="00C405E9" w:rsidRPr="00C405E9" w:rsidRDefault="00C405E9" w:rsidP="00C405E9">
      <w:pPr>
        <w:spacing w:line="240" w:lineRule="auto"/>
        <w:jc w:val="center"/>
        <w:rPr>
          <w:b/>
        </w:rPr>
      </w:pPr>
      <w:r w:rsidRPr="00C405E9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и индикаторы</w:t>
      </w: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31"/>
        <w:gridCol w:w="1559"/>
        <w:gridCol w:w="1701"/>
        <w:gridCol w:w="1829"/>
        <w:gridCol w:w="14"/>
      </w:tblGrid>
      <w:tr w:rsidR="004A4412" w:rsidTr="004A4412">
        <w:trPr>
          <w:trHeight w:val="9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12" w:rsidRPr="001E136C" w:rsidRDefault="004A4412">
            <w:pPr>
              <w:rPr>
                <w:b/>
                <w:sz w:val="24"/>
                <w:szCs w:val="24"/>
              </w:rPr>
            </w:pPr>
            <w:r w:rsidRPr="001E136C">
              <w:rPr>
                <w:rStyle w:val="fontstyle01"/>
                <w:b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12" w:rsidRPr="001E136C" w:rsidRDefault="004A4412" w:rsidP="00C36F0F">
            <w:pPr>
              <w:jc w:val="center"/>
              <w:rPr>
                <w:b/>
                <w:sz w:val="24"/>
                <w:szCs w:val="24"/>
              </w:rPr>
            </w:pPr>
            <w:r w:rsidRPr="001E136C">
              <w:rPr>
                <w:rStyle w:val="fontstyle01"/>
                <w:b/>
              </w:rPr>
              <w:t>Единица</w:t>
            </w:r>
            <w:r w:rsidRPr="001E13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1E136C">
              <w:rPr>
                <w:rStyle w:val="fontstyle01"/>
                <w:b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12" w:rsidRPr="001E136C" w:rsidRDefault="004A4412" w:rsidP="001F1481">
            <w:pPr>
              <w:jc w:val="center"/>
              <w:rPr>
                <w:b/>
                <w:sz w:val="24"/>
                <w:szCs w:val="24"/>
              </w:rPr>
            </w:pPr>
            <w:r w:rsidRPr="001E136C">
              <w:rPr>
                <w:rStyle w:val="fontstyle01"/>
                <w:b/>
              </w:rPr>
              <w:t>Базовое 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12" w:rsidRPr="001E136C" w:rsidRDefault="004A4412" w:rsidP="001615FE">
            <w:pPr>
              <w:rPr>
                <w:b/>
                <w:sz w:val="24"/>
                <w:szCs w:val="24"/>
              </w:rPr>
            </w:pPr>
            <w:r w:rsidRPr="001E136C">
              <w:rPr>
                <w:rStyle w:val="fontstyle01"/>
                <w:b/>
              </w:rPr>
              <w:t>Конечное (итоговое)</w:t>
            </w:r>
            <w:r w:rsidRPr="001E13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1E136C">
              <w:rPr>
                <w:rStyle w:val="fontstyle01"/>
                <w:b/>
              </w:rPr>
              <w:t>значение</w:t>
            </w:r>
          </w:p>
        </w:tc>
      </w:tr>
      <w:tr w:rsidR="001F1481" w:rsidRPr="001F1481" w:rsidTr="004A4412">
        <w:trPr>
          <w:trHeight w:val="7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94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1.Доля педагогических работников, прошедших независимую оценку профессиональных компетенций.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1481" w:rsidRPr="001F1481" w:rsidTr="004A4412">
        <w:trPr>
          <w:trHeight w:val="78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работников, для которых разработан и реализуется индивидуальный план развития педагога.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481" w:rsidRPr="001F1481" w:rsidTr="004A4412">
        <w:trPr>
          <w:trHeight w:val="5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3.Доля педагогов, повысивших свою квалификацию за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481" w:rsidRPr="001F1481" w:rsidTr="004A4412">
        <w:trPr>
          <w:trHeight w:val="5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4.Доля педагогов, участвующих в конкурсах профессионального мастерства.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1481" w:rsidRPr="001F1481" w:rsidTr="004A4412">
        <w:trPr>
          <w:trHeight w:val="6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числа участников, призеров, победителей олимпиад  и конкурсов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1481" w:rsidRPr="001F1481" w:rsidTr="004A4412">
        <w:trPr>
          <w:trHeight w:val="7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6.Доля числа обучающихся, занимающихся в кружках и секциях дополнительного 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1481" w:rsidRPr="001F1481" w:rsidTr="004A4412">
        <w:trPr>
          <w:trHeight w:val="5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7. Доля отредактированных программ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481" w:rsidTr="004A4412">
        <w:trPr>
          <w:gridAfter w:val="1"/>
          <w:wAfter w:w="14" w:type="dxa"/>
          <w:trHeight w:val="86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8.Доля педагогов, внедрившие в практику педагогические технологии: проблемного обучения, развивающего обучения, </w:t>
            </w:r>
            <w:proofErr w:type="spellStart"/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tabs>
                <w:tab w:val="left" w:pos="5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481" w:rsidTr="004A4412">
        <w:trPr>
          <w:gridAfter w:val="1"/>
          <w:wAfter w:w="14" w:type="dxa"/>
          <w:trHeight w:val="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9.Доля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освоившие предметные и </w:t>
            </w:r>
            <w:proofErr w:type="spell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 образовательные результаты;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481" w:rsidTr="004A4412">
        <w:trPr>
          <w:gridAfter w:val="1"/>
          <w:wAfter w:w="14" w:type="dxa"/>
          <w:trHeight w:val="78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10.Доля 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, которые повысили  средний балл государственной итоговой аттестации и ВПР;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C3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81">
              <w:rPr>
                <w:rStyle w:val="fontstyle21"/>
                <w:b w:val="0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481" w:rsidTr="004A4412">
        <w:trPr>
          <w:gridAfter w:val="1"/>
          <w:wAfter w:w="14" w:type="dxa"/>
          <w:trHeight w:val="80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94619F" w:rsidRDefault="001F1481" w:rsidP="001F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F">
              <w:rPr>
                <w:rFonts w:ascii="Times New Roman" w:hAnsi="Times New Roman" w:cs="Times New Roman"/>
                <w:sz w:val="24"/>
                <w:szCs w:val="24"/>
              </w:rPr>
              <w:t xml:space="preserve">11. Доля </w:t>
            </w:r>
            <w:proofErr w:type="gramStart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19F">
              <w:rPr>
                <w:rFonts w:ascii="Times New Roman" w:hAnsi="Times New Roman" w:cs="Times New Roman"/>
                <w:sz w:val="24"/>
                <w:szCs w:val="24"/>
              </w:rPr>
              <w:t>, которые подтвердили отметки на государственной итоговой аттестации и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F1481" w:rsidRDefault="001F1481" w:rsidP="00C36F0F">
            <w:pPr>
              <w:jc w:val="center"/>
              <w:rPr>
                <w:rStyle w:val="fontstyle21"/>
                <w:b w:val="0"/>
              </w:rPr>
            </w:pPr>
            <w:r w:rsidRPr="001F1481">
              <w:rPr>
                <w:rStyle w:val="fontstyle21"/>
                <w:b w:val="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1F1481" w:rsidRDefault="001F1481" w:rsidP="001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5FE1" w:rsidRDefault="000D5FE1" w:rsidP="00564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AFB" w:rsidRDefault="00C405E9" w:rsidP="00564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C9">
        <w:rPr>
          <w:rFonts w:ascii="Times New Roman" w:hAnsi="Times New Roman" w:cs="Times New Roman"/>
          <w:b/>
          <w:sz w:val="28"/>
          <w:szCs w:val="28"/>
        </w:rPr>
        <w:t>Мероприятия Среднесрочной программы и направления, обеспечивающие реализацию ее задач</w:t>
      </w:r>
    </w:p>
    <w:tbl>
      <w:tblPr>
        <w:tblStyle w:val="a3"/>
        <w:tblW w:w="14555" w:type="dxa"/>
        <w:tblLayout w:type="fixed"/>
        <w:tblLook w:val="04A0"/>
      </w:tblPr>
      <w:tblGrid>
        <w:gridCol w:w="1911"/>
        <w:gridCol w:w="2343"/>
        <w:gridCol w:w="2233"/>
        <w:gridCol w:w="1588"/>
        <w:gridCol w:w="2665"/>
        <w:gridCol w:w="2188"/>
        <w:gridCol w:w="1627"/>
      </w:tblGrid>
      <w:tr w:rsidR="008021C1" w:rsidTr="00060B30">
        <w:tc>
          <w:tcPr>
            <w:tcW w:w="1911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343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233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65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188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7" w:type="dxa"/>
          </w:tcPr>
          <w:p w:rsidR="005642C9" w:rsidRPr="00060B30" w:rsidRDefault="005642C9" w:rsidP="005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F15DD" w:rsidRPr="003765F9" w:rsidTr="00060B30">
        <w:tc>
          <w:tcPr>
            <w:tcW w:w="1911" w:type="dxa"/>
            <w:vMerge w:val="restart"/>
          </w:tcPr>
          <w:p w:rsidR="000F15DD" w:rsidRPr="003765F9" w:rsidRDefault="000F15DD" w:rsidP="001615FE">
            <w:pPr>
              <w:pStyle w:val="Default"/>
            </w:pPr>
            <w:r w:rsidRPr="003765F9">
              <w:t xml:space="preserve"> Недостаточная предметная и методическая компетентность педагогических работников </w:t>
            </w:r>
          </w:p>
        </w:tc>
        <w:tc>
          <w:tcPr>
            <w:tcW w:w="2343" w:type="dxa"/>
            <w:vMerge w:val="restart"/>
          </w:tcPr>
          <w:p w:rsidR="000F15DD" w:rsidRPr="00D17705" w:rsidRDefault="000F15DD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и профессионального мастерства, овладение профессиональными компетентностями через организацию наставничества</w:t>
            </w:r>
          </w:p>
        </w:tc>
        <w:tc>
          <w:tcPr>
            <w:tcW w:w="2233" w:type="dxa"/>
          </w:tcPr>
          <w:p w:rsidR="000F15DD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 с целью выявления дефицитов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 w:val="restart"/>
            <w:vAlign w:val="center"/>
          </w:tcPr>
          <w:p w:rsidR="000F15DD" w:rsidRDefault="000F15DD" w:rsidP="000F15DD">
            <w:pPr>
              <w:pStyle w:val="a6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независимую оценку профессиональных компетенций. (50%)</w:t>
            </w:r>
          </w:p>
          <w:p w:rsidR="000F15DD" w:rsidRDefault="000F15DD" w:rsidP="000F15DD">
            <w:pPr>
              <w:pStyle w:val="a6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для которых разработан и реализуется индивидуальный план развития педагога. (100 %)</w:t>
            </w:r>
          </w:p>
          <w:p w:rsidR="000F15DD" w:rsidRDefault="000F15DD" w:rsidP="000F15DD">
            <w:pPr>
              <w:pStyle w:val="a6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повысивших свою квалификацию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года.(100%)</w:t>
            </w:r>
          </w:p>
          <w:p w:rsidR="000F15DD" w:rsidRDefault="000F15DD" w:rsidP="000F15DD">
            <w:pPr>
              <w:pStyle w:val="a6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конкурсах профессионального мастерства. (30%)</w:t>
            </w:r>
          </w:p>
          <w:p w:rsidR="000F15DD" w:rsidRDefault="000F15DD" w:rsidP="000F15DD">
            <w:pPr>
              <w:pStyle w:val="a6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D" w:rsidRPr="001E136C" w:rsidRDefault="000F15DD" w:rsidP="0016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627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  <w:rPr>
                <w:color w:val="auto"/>
              </w:rPr>
            </w:pPr>
          </w:p>
        </w:tc>
        <w:tc>
          <w:tcPr>
            <w:tcW w:w="2343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15DD" w:rsidRDefault="000F15DD" w:rsidP="00067A7A">
            <w:pPr>
              <w:pStyle w:val="Default"/>
              <w:jc w:val="both"/>
            </w:pPr>
            <w:r>
              <w:t>Создание индивидуального образовательного маршрута после выявленных дефицитов педагога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2021г.</w:t>
            </w:r>
          </w:p>
        </w:tc>
        <w:tc>
          <w:tcPr>
            <w:tcW w:w="2665" w:type="dxa"/>
            <w:vMerge/>
            <w:vAlign w:val="center"/>
          </w:tcPr>
          <w:p w:rsidR="000F15DD" w:rsidRPr="001E136C" w:rsidRDefault="000F15DD" w:rsidP="0016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15DD" w:rsidRPr="00C83B12" w:rsidRDefault="000F15DD" w:rsidP="00067A7A">
            <w:pPr>
              <w:pStyle w:val="Default"/>
              <w:jc w:val="both"/>
            </w:pPr>
            <w:r>
              <w:t>Направление педагогов</w:t>
            </w:r>
            <w:r w:rsidRPr="00C83B12">
              <w:t xml:space="preserve"> на курс</w:t>
            </w:r>
            <w:r>
              <w:t>ы</w:t>
            </w:r>
            <w:r w:rsidRPr="00C83B12">
              <w:t xml:space="preserve"> повышения квалификации</w:t>
            </w:r>
          </w:p>
          <w:p w:rsidR="000F15DD" w:rsidRPr="00634AD4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ноябрь 2021 г.</w:t>
            </w:r>
          </w:p>
        </w:tc>
        <w:tc>
          <w:tcPr>
            <w:tcW w:w="2665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</w:pPr>
          </w:p>
        </w:tc>
        <w:tc>
          <w:tcPr>
            <w:tcW w:w="2343" w:type="dxa"/>
            <w:vMerge w:val="restart"/>
          </w:tcPr>
          <w:p w:rsidR="000F15DD" w:rsidRPr="00D17705" w:rsidRDefault="000F15DD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средств обучения, через сетевое взаимодействие, передача опыта коллег</w:t>
            </w:r>
          </w:p>
        </w:tc>
        <w:tc>
          <w:tcPr>
            <w:tcW w:w="2233" w:type="dxa"/>
          </w:tcPr>
          <w:p w:rsidR="000F15DD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образовательными организациями (сетевое взаимодействие): посещение уроков, мастер - классов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территории, </w:t>
            </w:r>
            <w:proofErr w:type="spellStart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Pr="00C83B12">
              <w:t>.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</w:t>
            </w:r>
          </w:p>
        </w:tc>
        <w:tc>
          <w:tcPr>
            <w:tcW w:w="2665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7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0F15DD" w:rsidRPr="00782005" w:rsidRDefault="000F15DD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15DD" w:rsidRPr="00634AD4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совета по теме: «Формы и методы ведения уроков урочной и внеурочной деятельности»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665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F15DD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0F15DD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</w:pPr>
          </w:p>
        </w:tc>
        <w:tc>
          <w:tcPr>
            <w:tcW w:w="2343" w:type="dxa"/>
            <w:vMerge w:val="restart"/>
          </w:tcPr>
          <w:p w:rsidR="000F15DD" w:rsidRPr="00D17705" w:rsidRDefault="000F15DD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педагогических технологий и внедрения современных технологий обучения через направление на курсы повышения квалификации.</w:t>
            </w:r>
          </w:p>
          <w:p w:rsidR="000F15DD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15DD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«Педагогические технологии: проблемного обучения, развивающего обучения, 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ехнологии»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7" w:type="dxa"/>
            <w:vMerge w:val="restart"/>
          </w:tcPr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D" w:rsidRDefault="000F15DD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F15DD" w:rsidRPr="003765F9" w:rsidTr="00060B30">
        <w:tc>
          <w:tcPr>
            <w:tcW w:w="1911" w:type="dxa"/>
            <w:vMerge/>
          </w:tcPr>
          <w:p w:rsidR="000F15DD" w:rsidRPr="003765F9" w:rsidRDefault="000F15DD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15DD" w:rsidRDefault="000F15DD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метапледметной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1588" w:type="dxa"/>
          </w:tcPr>
          <w:p w:rsidR="000F15DD" w:rsidRDefault="000F15DD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/>
          </w:tcPr>
          <w:p w:rsidR="000F15DD" w:rsidRPr="003765F9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F15DD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0F15DD" w:rsidRDefault="000F15DD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25" w:rsidRPr="003765F9" w:rsidTr="00060B30">
        <w:tc>
          <w:tcPr>
            <w:tcW w:w="1911" w:type="dxa"/>
            <w:vMerge w:val="restart"/>
          </w:tcPr>
          <w:p w:rsidR="005C4225" w:rsidRPr="003765F9" w:rsidRDefault="005C4225" w:rsidP="00B22C83">
            <w:pPr>
              <w:pStyle w:val="Default"/>
              <w:rPr>
                <w:color w:val="auto"/>
              </w:rPr>
            </w:pPr>
            <w:r w:rsidRPr="003765F9">
              <w:t xml:space="preserve">Низкая учебная мотивация </w:t>
            </w:r>
            <w:proofErr w:type="gramStart"/>
            <w:r w:rsidRPr="003765F9">
              <w:t>обучающихся</w:t>
            </w:r>
            <w:proofErr w:type="gramEnd"/>
          </w:p>
        </w:tc>
        <w:tc>
          <w:tcPr>
            <w:tcW w:w="2343" w:type="dxa"/>
            <w:vMerge w:val="restart"/>
          </w:tcPr>
          <w:p w:rsidR="005C4225" w:rsidRPr="00782005" w:rsidRDefault="005C4225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уровня учебной мотивац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чащихся 5-8 классов, выявить ведущие учебные мотивы</w:t>
            </w:r>
          </w:p>
        </w:tc>
        <w:tc>
          <w:tcPr>
            <w:tcW w:w="2233" w:type="dxa"/>
          </w:tcPr>
          <w:p w:rsidR="005C4225" w:rsidRPr="00D62741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Протестировать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 xml:space="preserve"> с целью выявления причин  неуспеваемости</w:t>
            </w:r>
          </w:p>
        </w:tc>
        <w:tc>
          <w:tcPr>
            <w:tcW w:w="1588" w:type="dxa"/>
          </w:tcPr>
          <w:p w:rsidR="005C4225" w:rsidRPr="00D62741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 w:val="restart"/>
          </w:tcPr>
          <w:p w:rsidR="005C4225" w:rsidRPr="00C90DE5" w:rsidRDefault="005C4225" w:rsidP="005C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DE5">
              <w:rPr>
                <w:rFonts w:ascii="Times New Roman" w:hAnsi="Times New Roman" w:cs="Times New Roman"/>
                <w:sz w:val="24"/>
                <w:szCs w:val="24"/>
              </w:rPr>
              <w:t>Доля  числа участников, призеров, победителей олимпиад  и 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  <w:r w:rsidRPr="00C90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225" w:rsidRDefault="005C4225" w:rsidP="005C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0DE5">
              <w:rPr>
                <w:rFonts w:ascii="Times New Roman" w:hAnsi="Times New Roman" w:cs="Times New Roman"/>
                <w:sz w:val="24"/>
                <w:szCs w:val="24"/>
              </w:rPr>
              <w:t>Доля числа обучающихся, занимающихся в кружках и секциях дополнительного 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  <w:p w:rsidR="005C4225" w:rsidRDefault="005C4225" w:rsidP="005C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отредактированных программ педагогами (100%)</w:t>
            </w:r>
          </w:p>
          <w:p w:rsidR="005C4225" w:rsidRPr="003765F9" w:rsidRDefault="005C4225" w:rsidP="005C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педагогов, внедрившие в практику педагогические технологии: проблемного обучения, развивающего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188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 - психолог</w:t>
            </w:r>
          </w:p>
        </w:tc>
        <w:tc>
          <w:tcPr>
            <w:tcW w:w="1627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/>
          </w:tcPr>
          <w:p w:rsidR="005C4225" w:rsidRPr="003765F9" w:rsidRDefault="005C4225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4225" w:rsidRPr="00D62741" w:rsidRDefault="005C4225" w:rsidP="00B22C83">
            <w:pPr>
              <w:pStyle w:val="Default"/>
              <w:jc w:val="both"/>
            </w:pPr>
            <w:r w:rsidRPr="00D62741">
              <w:t>Провести индивидуальные  консультации с </w:t>
            </w:r>
            <w:r>
              <w:t>обучающимися</w:t>
            </w:r>
            <w:r w:rsidRPr="00D62741">
              <w:t> по результатам контрольных работ</w:t>
            </w:r>
            <w:proofErr w:type="gramStart"/>
            <w:r w:rsidRPr="00D62741">
              <w:t xml:space="preserve"> </w:t>
            </w:r>
            <w:r w:rsidRPr="00D62741">
              <w:lastRenderedPageBreak/>
              <w:t>В</w:t>
            </w:r>
            <w:proofErr w:type="gramEnd"/>
            <w:r w:rsidRPr="00D62741">
              <w:t xml:space="preserve">ыявить темы, которые  </w:t>
            </w:r>
            <w:r>
              <w:t>обучающийся</w:t>
            </w:r>
            <w:r w:rsidRPr="00D62741">
              <w:t> не освоил,  и причины </w:t>
            </w:r>
            <w:proofErr w:type="spellStart"/>
            <w:r w:rsidRPr="00D62741">
              <w:t>неусвоения</w:t>
            </w:r>
            <w:proofErr w:type="spellEnd"/>
          </w:p>
        </w:tc>
        <w:tc>
          <w:tcPr>
            <w:tcW w:w="1588" w:type="dxa"/>
          </w:tcPr>
          <w:p w:rsidR="005C4225" w:rsidRPr="00D62741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ноябрь 2021г.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/>
          </w:tcPr>
          <w:p w:rsidR="005C4225" w:rsidRPr="003765F9" w:rsidRDefault="005C4225" w:rsidP="0092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4225" w:rsidRPr="00D62741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Разработать индивидуальные  образовательные траектории  для учащихся с низкой учебной 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отивацией. Спланировать работу </w:t>
            </w: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8" w:type="dxa"/>
          </w:tcPr>
          <w:p w:rsidR="005C4225" w:rsidRPr="00D62741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В течение  года 2021 г.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 w:val="restart"/>
          </w:tcPr>
          <w:p w:rsidR="005C4225" w:rsidRPr="00782005" w:rsidRDefault="005C4225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аудит программ внеурочной деятельности; оценить охват обучающихся внеурочной деятельности</w:t>
            </w:r>
          </w:p>
        </w:tc>
        <w:tc>
          <w:tcPr>
            <w:tcW w:w="2233" w:type="dxa"/>
          </w:tcPr>
          <w:p w:rsidR="005C4225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и содержания рабочих программ внеурочной деятельности согласно Положению по разработке рабочих программ и запросам родителей и обучающихся</w:t>
            </w:r>
          </w:p>
        </w:tc>
        <w:tc>
          <w:tcPr>
            <w:tcW w:w="1588" w:type="dxa"/>
          </w:tcPr>
          <w:p w:rsidR="005C4225" w:rsidRDefault="005C4225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7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/>
          </w:tcPr>
          <w:p w:rsidR="005C4225" w:rsidRPr="003765F9" w:rsidRDefault="005C4225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4225" w:rsidRPr="00634AD4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88" w:type="dxa"/>
          </w:tcPr>
          <w:p w:rsidR="005C4225" w:rsidRDefault="005C4225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 w:val="restart"/>
          </w:tcPr>
          <w:p w:rsidR="005C4225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обучающихся 5-8 классов и их родителей (законных представителей) с целью выявления предпочтений в части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C4225" w:rsidRPr="00D62BD9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</w:t>
            </w:r>
          </w:p>
        </w:tc>
        <w:tc>
          <w:tcPr>
            <w:tcW w:w="1588" w:type="dxa"/>
          </w:tcPr>
          <w:p w:rsidR="005C4225" w:rsidRDefault="005C4225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27" w:type="dxa"/>
            <w:vMerge w:val="restart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  <w:vMerge/>
          </w:tcPr>
          <w:p w:rsidR="005C4225" w:rsidRPr="003765F9" w:rsidRDefault="005C4225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4225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Помочь сформировать </w:t>
            </w:r>
            <w:proofErr w:type="spellStart"/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62BD9">
              <w:rPr>
                <w:rFonts w:ascii="Times New Roman" w:hAnsi="Times New Roman" w:cs="Times New Roman"/>
                <w:sz w:val="24"/>
                <w:szCs w:val="24"/>
              </w:rPr>
              <w:t xml:space="preserve"> с низкой  мотивацией  </w:t>
            </w:r>
          </w:p>
          <w:p w:rsidR="005C4225" w:rsidRPr="00D62BD9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9">
              <w:rPr>
                <w:rFonts w:ascii="Times New Roman" w:hAnsi="Times New Roman" w:cs="Times New Roman"/>
                <w:sz w:val="24"/>
                <w:szCs w:val="24"/>
              </w:rPr>
              <w:t>Получить объективную  информацию об успехах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88" w:type="dxa"/>
          </w:tcPr>
          <w:p w:rsidR="005C4225" w:rsidRDefault="005C4225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25" w:rsidRPr="003765F9" w:rsidTr="00060B30">
        <w:tc>
          <w:tcPr>
            <w:tcW w:w="1911" w:type="dxa"/>
            <w:vMerge/>
          </w:tcPr>
          <w:p w:rsidR="005C4225" w:rsidRPr="003765F9" w:rsidRDefault="005C4225" w:rsidP="00B22C83">
            <w:pPr>
              <w:pStyle w:val="Default"/>
            </w:pPr>
          </w:p>
        </w:tc>
        <w:tc>
          <w:tcPr>
            <w:tcW w:w="2343" w:type="dxa"/>
          </w:tcPr>
          <w:p w:rsidR="005C4225" w:rsidRPr="00782005" w:rsidRDefault="005C4225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Скорректировать/ разработать программы курсов внеурочной деятельности </w:t>
            </w:r>
            <w:proofErr w:type="gramStart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16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выявленными предпочтениями</w:t>
            </w:r>
          </w:p>
        </w:tc>
        <w:tc>
          <w:tcPr>
            <w:tcW w:w="2233" w:type="dxa"/>
          </w:tcPr>
          <w:p w:rsidR="005C4225" w:rsidRPr="00634AD4" w:rsidRDefault="005C4225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внеурочной деятельности согласно положению о разработке рабочей программы и запросу обучающихся и родителей</w:t>
            </w:r>
          </w:p>
        </w:tc>
        <w:tc>
          <w:tcPr>
            <w:tcW w:w="1588" w:type="dxa"/>
          </w:tcPr>
          <w:p w:rsidR="005C4225" w:rsidRDefault="005C4225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/>
          </w:tcPr>
          <w:p w:rsidR="005C4225" w:rsidRPr="00C90DE5" w:rsidRDefault="005C4225" w:rsidP="0080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7" w:type="dxa"/>
          </w:tcPr>
          <w:p w:rsidR="005C4225" w:rsidRDefault="005C4225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6375E" w:rsidRPr="003765F9" w:rsidTr="00060B30">
        <w:tc>
          <w:tcPr>
            <w:tcW w:w="1911" w:type="dxa"/>
            <w:vMerge w:val="restart"/>
          </w:tcPr>
          <w:p w:rsidR="0036375E" w:rsidRPr="003765F9" w:rsidRDefault="0036375E" w:rsidP="00B22C83">
            <w:pPr>
              <w:pStyle w:val="Default"/>
            </w:pPr>
            <w:r w:rsidRPr="003765F9">
              <w:t xml:space="preserve"> Высокая доля </w:t>
            </w:r>
            <w:proofErr w:type="gramStart"/>
            <w:r w:rsidRPr="003765F9">
              <w:t>обучающихся</w:t>
            </w:r>
            <w:proofErr w:type="gramEnd"/>
            <w:r w:rsidRPr="003765F9">
              <w:t xml:space="preserve"> с рисками учебной не успешности</w:t>
            </w:r>
          </w:p>
        </w:tc>
        <w:tc>
          <w:tcPr>
            <w:tcW w:w="2343" w:type="dxa"/>
            <w:vMerge w:val="restart"/>
          </w:tcPr>
          <w:p w:rsidR="0036375E" w:rsidRPr="00782005" w:rsidRDefault="0036375E" w:rsidP="0006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психологической обстановки, системной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современных педагогических технологии, оказание методической помощи педагогам для эффективного обучения и повышения мотивации школьников к учебной деятельности</w:t>
            </w:r>
          </w:p>
        </w:tc>
        <w:tc>
          <w:tcPr>
            <w:tcW w:w="2233" w:type="dxa"/>
          </w:tcPr>
          <w:p w:rsidR="0036375E" w:rsidRPr="00D62741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педагогического совета на тему: «Формы и методы проведения урока»</w:t>
            </w:r>
          </w:p>
        </w:tc>
        <w:tc>
          <w:tcPr>
            <w:tcW w:w="1588" w:type="dxa"/>
          </w:tcPr>
          <w:p w:rsidR="0036375E" w:rsidRPr="00D62741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 w:val="restart"/>
          </w:tcPr>
          <w:p w:rsidR="0036375E" w:rsidRPr="00A67D57" w:rsidRDefault="0036375E" w:rsidP="0036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своившие предметные и </w:t>
            </w:r>
            <w:proofErr w:type="spellStart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образовательные результаты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375E" w:rsidRPr="00A67D57" w:rsidRDefault="0036375E" w:rsidP="0036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2. Доля  </w:t>
            </w:r>
            <w:proofErr w:type="gramStart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повысили  средний балл государственной итоговой аттестации и ВПР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75E" w:rsidRPr="00A67D57" w:rsidRDefault="0036375E" w:rsidP="0036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57">
              <w:rPr>
                <w:rFonts w:ascii="Times New Roman" w:hAnsi="Times New Roman" w:cs="Times New Roman"/>
                <w:sz w:val="24"/>
                <w:szCs w:val="24"/>
              </w:rPr>
              <w:t xml:space="preserve">3. Доля </w:t>
            </w:r>
            <w:proofErr w:type="gramStart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7D57">
              <w:rPr>
                <w:rFonts w:ascii="Times New Roman" w:hAnsi="Times New Roman" w:cs="Times New Roman"/>
                <w:sz w:val="24"/>
                <w:szCs w:val="24"/>
              </w:rPr>
              <w:t>, которые подтвердили отметки на государственной итоговой аттестации и ВПР</w:t>
            </w:r>
            <w:r w:rsidR="00CC5812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36375E" w:rsidRPr="003765F9" w:rsidRDefault="0036375E" w:rsidP="0065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627" w:type="dxa"/>
            <w:vMerge w:val="restart"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- предметники</w:t>
            </w:r>
          </w:p>
        </w:tc>
      </w:tr>
      <w:tr w:rsidR="0036375E" w:rsidRPr="003765F9" w:rsidTr="00060B30">
        <w:tc>
          <w:tcPr>
            <w:tcW w:w="1911" w:type="dxa"/>
            <w:vMerge/>
          </w:tcPr>
          <w:p w:rsidR="0036375E" w:rsidRPr="003765F9" w:rsidRDefault="0036375E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5E" w:rsidRPr="00D62741" w:rsidRDefault="0036375E" w:rsidP="00067A7A">
            <w:pPr>
              <w:pStyle w:val="Default"/>
              <w:jc w:val="both"/>
            </w:pPr>
            <w:r>
              <w:t xml:space="preserve">Корректировка </w:t>
            </w:r>
            <w:r>
              <w:lastRenderedPageBreak/>
              <w:t>конструктов урока (применение разнообразных форм и методов проведения урока)</w:t>
            </w:r>
          </w:p>
        </w:tc>
        <w:tc>
          <w:tcPr>
            <w:tcW w:w="1588" w:type="dxa"/>
          </w:tcPr>
          <w:p w:rsidR="0036375E" w:rsidRPr="00D62741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ноябрь </w:t>
            </w:r>
            <w:r w:rsidRPr="00D6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665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5E" w:rsidRPr="003765F9" w:rsidTr="00060B30">
        <w:tc>
          <w:tcPr>
            <w:tcW w:w="1911" w:type="dxa"/>
            <w:vMerge/>
          </w:tcPr>
          <w:p w:rsidR="0036375E" w:rsidRPr="003765F9" w:rsidRDefault="0036375E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5E" w:rsidRPr="00D62741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самооценки обучающихся на уроках и внеурочной деятельности</w:t>
            </w:r>
            <w:proofErr w:type="gramEnd"/>
          </w:p>
        </w:tc>
        <w:tc>
          <w:tcPr>
            <w:tcW w:w="1588" w:type="dxa"/>
          </w:tcPr>
          <w:p w:rsidR="0036375E" w:rsidRPr="00D62741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В течение  года 2021 г.</w:t>
            </w:r>
          </w:p>
        </w:tc>
        <w:tc>
          <w:tcPr>
            <w:tcW w:w="2665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5E" w:rsidRPr="003765F9" w:rsidTr="00060B30">
        <w:tc>
          <w:tcPr>
            <w:tcW w:w="1911" w:type="dxa"/>
            <w:vMerge/>
          </w:tcPr>
          <w:p w:rsidR="0036375E" w:rsidRPr="003765F9" w:rsidRDefault="0036375E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5E" w:rsidRPr="00634AD4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по предметам обучающихся через мониторинг предметных результатов текущего контроля</w:t>
            </w:r>
          </w:p>
        </w:tc>
        <w:tc>
          <w:tcPr>
            <w:tcW w:w="1588" w:type="dxa"/>
          </w:tcPr>
          <w:p w:rsidR="0036375E" w:rsidRDefault="0036375E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665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5E" w:rsidRPr="003765F9" w:rsidTr="00060B30">
        <w:tc>
          <w:tcPr>
            <w:tcW w:w="1911" w:type="dxa"/>
            <w:vMerge/>
          </w:tcPr>
          <w:p w:rsidR="0036375E" w:rsidRPr="003765F9" w:rsidRDefault="0036375E" w:rsidP="001615FE">
            <w:pPr>
              <w:pStyle w:val="Default"/>
            </w:pPr>
          </w:p>
        </w:tc>
        <w:tc>
          <w:tcPr>
            <w:tcW w:w="2343" w:type="dxa"/>
            <w:vMerge w:val="restart"/>
          </w:tcPr>
          <w:p w:rsidR="0036375E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текущей и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3" w:type="dxa"/>
          </w:tcPr>
          <w:p w:rsidR="0036375E" w:rsidRPr="007638B5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B5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маршрутов обучающихся, с целью устранения пробелов, через дополнительные занятия во внеурочное время</w:t>
            </w:r>
          </w:p>
        </w:tc>
        <w:tc>
          <w:tcPr>
            <w:tcW w:w="1588" w:type="dxa"/>
          </w:tcPr>
          <w:p w:rsidR="0036375E" w:rsidRDefault="0036375E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27" w:type="dxa"/>
            <w:vMerge w:val="restart"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36375E" w:rsidRPr="003765F9" w:rsidTr="00060B30">
        <w:tc>
          <w:tcPr>
            <w:tcW w:w="1911" w:type="dxa"/>
            <w:vMerge/>
          </w:tcPr>
          <w:p w:rsidR="0036375E" w:rsidRPr="003765F9" w:rsidRDefault="0036375E" w:rsidP="001615FE">
            <w:pPr>
              <w:pStyle w:val="Default"/>
            </w:pPr>
          </w:p>
        </w:tc>
        <w:tc>
          <w:tcPr>
            <w:tcW w:w="2343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5E" w:rsidRPr="007638B5" w:rsidRDefault="0036375E" w:rsidP="00067A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B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7638B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638B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заданий по повторению </w:t>
            </w:r>
            <w:r w:rsidRPr="0076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учебного материала к определенному уроку и обращения к ранее изученному в процессе освоения нового материала.</w:t>
            </w:r>
          </w:p>
        </w:tc>
        <w:tc>
          <w:tcPr>
            <w:tcW w:w="1588" w:type="dxa"/>
          </w:tcPr>
          <w:p w:rsidR="0036375E" w:rsidRDefault="0036375E" w:rsidP="00B22C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</w:t>
            </w:r>
          </w:p>
        </w:tc>
        <w:tc>
          <w:tcPr>
            <w:tcW w:w="2665" w:type="dxa"/>
            <w:vMerge/>
          </w:tcPr>
          <w:p w:rsidR="0036375E" w:rsidRPr="003765F9" w:rsidRDefault="0036375E" w:rsidP="005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6375E" w:rsidRDefault="0036375E" w:rsidP="00B22C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3D3" w:rsidRDefault="000523D3">
      <w:pPr>
        <w:rPr>
          <w:sz w:val="24"/>
          <w:szCs w:val="24"/>
        </w:rPr>
      </w:pPr>
    </w:p>
    <w:p w:rsidR="00BE0188" w:rsidRDefault="00BE0188">
      <w:pPr>
        <w:rPr>
          <w:sz w:val="24"/>
          <w:szCs w:val="24"/>
        </w:rPr>
      </w:pPr>
    </w:p>
    <w:p w:rsidR="00BE0188" w:rsidRDefault="00BE0188">
      <w:pPr>
        <w:rPr>
          <w:sz w:val="24"/>
          <w:szCs w:val="24"/>
        </w:rPr>
      </w:pPr>
    </w:p>
    <w:sectPr w:rsidR="00BE0188" w:rsidSect="00564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262"/>
    <w:multiLevelType w:val="hybridMultilevel"/>
    <w:tmpl w:val="EDDCBE02"/>
    <w:lvl w:ilvl="0" w:tplc="DF0C4CFE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E86C3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72809"/>
    <w:multiLevelType w:val="hybridMultilevel"/>
    <w:tmpl w:val="D3D63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213FB7"/>
    <w:multiLevelType w:val="hybridMultilevel"/>
    <w:tmpl w:val="1FDE03D6"/>
    <w:lvl w:ilvl="0" w:tplc="B154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817E3"/>
    <w:multiLevelType w:val="hybridMultilevel"/>
    <w:tmpl w:val="F474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4759"/>
    <w:multiLevelType w:val="hybridMultilevel"/>
    <w:tmpl w:val="ACB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830"/>
    <w:multiLevelType w:val="hybridMultilevel"/>
    <w:tmpl w:val="D3D63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FA6FF9"/>
    <w:multiLevelType w:val="hybridMultilevel"/>
    <w:tmpl w:val="F474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5234"/>
    <w:multiLevelType w:val="hybridMultilevel"/>
    <w:tmpl w:val="AB16E170"/>
    <w:lvl w:ilvl="0" w:tplc="3FE83D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363"/>
    <w:multiLevelType w:val="hybridMultilevel"/>
    <w:tmpl w:val="D3D63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46354E"/>
    <w:multiLevelType w:val="hybridMultilevel"/>
    <w:tmpl w:val="F474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372"/>
    <w:rsid w:val="00001456"/>
    <w:rsid w:val="000523D3"/>
    <w:rsid w:val="00060B30"/>
    <w:rsid w:val="000620AC"/>
    <w:rsid w:val="000C6090"/>
    <w:rsid w:val="000D1F54"/>
    <w:rsid w:val="000D5FE1"/>
    <w:rsid w:val="000F0CF0"/>
    <w:rsid w:val="000F15DD"/>
    <w:rsid w:val="001302F2"/>
    <w:rsid w:val="001724B8"/>
    <w:rsid w:val="001B1C89"/>
    <w:rsid w:val="001D2838"/>
    <w:rsid w:val="001E136C"/>
    <w:rsid w:val="001F1481"/>
    <w:rsid w:val="00230674"/>
    <w:rsid w:val="00277F43"/>
    <w:rsid w:val="00296E8A"/>
    <w:rsid w:val="00297D70"/>
    <w:rsid w:val="002D3F0C"/>
    <w:rsid w:val="003149FA"/>
    <w:rsid w:val="0036375E"/>
    <w:rsid w:val="003765F9"/>
    <w:rsid w:val="004076B6"/>
    <w:rsid w:val="00462B2D"/>
    <w:rsid w:val="004A4412"/>
    <w:rsid w:val="005642C9"/>
    <w:rsid w:val="00567A79"/>
    <w:rsid w:val="005C4225"/>
    <w:rsid w:val="00650F1E"/>
    <w:rsid w:val="00673EBB"/>
    <w:rsid w:val="006F7DDB"/>
    <w:rsid w:val="00703C63"/>
    <w:rsid w:val="00734B1A"/>
    <w:rsid w:val="008021C1"/>
    <w:rsid w:val="0087403B"/>
    <w:rsid w:val="00897428"/>
    <w:rsid w:val="00923F20"/>
    <w:rsid w:val="009344B9"/>
    <w:rsid w:val="0094619F"/>
    <w:rsid w:val="009954BE"/>
    <w:rsid w:val="009B5AFB"/>
    <w:rsid w:val="00A1110A"/>
    <w:rsid w:val="00A17535"/>
    <w:rsid w:val="00A252F3"/>
    <w:rsid w:val="00A657A4"/>
    <w:rsid w:val="00A71372"/>
    <w:rsid w:val="00AD01DE"/>
    <w:rsid w:val="00B343CA"/>
    <w:rsid w:val="00B4477B"/>
    <w:rsid w:val="00B971F5"/>
    <w:rsid w:val="00BE0188"/>
    <w:rsid w:val="00BF1005"/>
    <w:rsid w:val="00C36F0F"/>
    <w:rsid w:val="00C405E9"/>
    <w:rsid w:val="00C70657"/>
    <w:rsid w:val="00CC5812"/>
    <w:rsid w:val="00D45600"/>
    <w:rsid w:val="00D84301"/>
    <w:rsid w:val="00DB7A16"/>
    <w:rsid w:val="00E74FC7"/>
    <w:rsid w:val="00F55789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55789"/>
    <w:rPr>
      <w:rFonts w:ascii="Times New Roman" w:eastAsia="Times New Roman" w:hAnsi="Times New Roman" w:cs="Times New Roman"/>
      <w:sz w:val="24"/>
      <w:szCs w:val="24"/>
    </w:rPr>
  </w:style>
  <w:style w:type="paragraph" w:customStyle="1" w:styleId="a0cxsplast">
    <w:name w:val="a0cxsplast"/>
    <w:basedOn w:val="a"/>
    <w:rsid w:val="00DB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DB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42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42C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3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00145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2021-04-23T01:50:00Z</dcterms:created>
  <dcterms:modified xsi:type="dcterms:W3CDTF">2021-05-05T04:14:00Z</dcterms:modified>
</cp:coreProperties>
</file>